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5F4BE5" w:rsidRDefault="005F4BE5" w:rsidP="005F4BE5">
      <w:pPr>
        <w:contextualSpacing/>
        <w:rPr>
          <w:b/>
          <w:bCs/>
          <w:color w:val="333333"/>
          <w:sz w:val="28"/>
          <w:szCs w:val="28"/>
        </w:rPr>
      </w:pPr>
      <w:r w:rsidRPr="005F4BE5">
        <w:rPr>
          <w:b/>
          <w:bCs/>
          <w:color w:val="333333"/>
          <w:sz w:val="28"/>
          <w:szCs w:val="28"/>
        </w:rPr>
        <w:t xml:space="preserve">Конституционный Суд Российской Федерации указал на необходимость </w:t>
      </w:r>
      <w:bookmarkStart w:id="0" w:name="_GoBack"/>
      <w:r w:rsidRPr="005F4BE5">
        <w:rPr>
          <w:b/>
          <w:bCs/>
          <w:color w:val="333333"/>
          <w:sz w:val="28"/>
          <w:szCs w:val="28"/>
        </w:rPr>
        <w:t xml:space="preserve">признания потерпевшим несовершеннолетнего, вовлеченного в совершение преступления </w:t>
      </w:r>
    </w:p>
    <w:bookmarkEnd w:id="0"/>
    <w:p w:rsidR="005F4BE5" w:rsidRPr="005F4BE5" w:rsidRDefault="005F4BE5" w:rsidP="005F4BE5">
      <w:pPr>
        <w:contextualSpacing/>
        <w:rPr>
          <w:color w:val="333333"/>
          <w:sz w:val="28"/>
          <w:szCs w:val="28"/>
        </w:rPr>
      </w:pP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Конституционный Суд Российской Федерации указал на необходимость признания потерпевшим несовершеннолетнего, вовлеченного в совершение преступления, независимо от способа такого вовлечения.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По смыслу статьи 150 УК РФ несовершеннолетний, вовлекаемый в совершение преступления любым способом, в том числе не связанным с применением к нему физического или психического принуждения, во всяком случае становится жертвой самостоятельного преступного посягательства со стороны взрослого, оказываясь под его пагубным влиянием, способным сформировать ложное представление о допустимости противозаконного поведения, пренебрежительного или негативного отношения к правам и свободам других лиц, к ценностям общества и государства.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Конституционным Судом отмечено, что основанием для возбуждения уголовного дела является наличие достаточных данных, указывающих на признаки преступления.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В случае возбуждения уголовного дела о вовлечении несовершеннолетнего в совершение преступления констатируется наличие признаков пагубного влияния на его нравственность и признаков причинения вреда достоинству его личности и морального вреда.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Вредные последствия в виде физического, имущественного, морального вреда возникают с момента их причинения конкретному лицу, и является потерпевшим в силу самого факта причинения ему вреда.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Правовой статус лица как потерпевшего устанавливается исходя из фактического его положения и лишь процессуально оформляется решением дознавателя, следователя или суда, но не формируется им.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Для реализации всей полноты процессуальных возможностей потерпевшего требуется официальное придание лицу такого статуса.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Правоприменитель, выяснив, что лицу преступлением причинен вред, обязан незамедлительно оформить данный факт постановлением о признании его потерпевшим. Иное лишило бы потерпевшего возможности отстаивать свои права и законные интересы любыми не запрещенными законом способами, необоснованно ограничило бы его доступ к правосудию.</w:t>
      </w:r>
    </w:p>
    <w:p w:rsidR="005F4BE5" w:rsidRPr="005F4BE5" w:rsidRDefault="005F4BE5" w:rsidP="005F4B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F4BE5">
        <w:rPr>
          <w:color w:val="333333"/>
          <w:sz w:val="28"/>
          <w:szCs w:val="28"/>
        </w:rPr>
        <w:t>Таким образом, ч. 4 ст. 150 УК РФ и ч.1 ст. 42 УПК РФ предполагают признание лица потерпевшим по возбужденному уголовному делу о его вовлечении в период несовершеннолетия в совершение преступления независимо от способа такого вовлечения.</w:t>
      </w:r>
    </w:p>
    <w:p w:rsidR="00421D38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5F4BE5" w:rsidRPr="00CA4235" w:rsidRDefault="005F4BE5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0E84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D6CEF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2023-06-26T12:18:00Z</cp:lastPrinted>
  <dcterms:created xsi:type="dcterms:W3CDTF">2023-06-28T03:46:00Z</dcterms:created>
  <dcterms:modified xsi:type="dcterms:W3CDTF">2023-06-28T03:46:00Z</dcterms:modified>
</cp:coreProperties>
</file>